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8E067" w14:textId="69CD0E87" w:rsidR="00A026DF" w:rsidRPr="004830BE" w:rsidRDefault="00A026DF" w:rsidP="00A026DF">
      <w:pPr>
        <w:jc w:val="center"/>
        <w:rPr>
          <w:rFonts w:ascii="Times New Roman" w:hAnsi="Times New Roman" w:cs="Times New Roman"/>
          <w:b/>
          <w:bCs/>
          <w:sz w:val="24"/>
          <w:szCs w:val="24"/>
        </w:rPr>
      </w:pPr>
      <w:r w:rsidRPr="004830BE">
        <w:rPr>
          <w:rFonts w:ascii="Times New Roman" w:hAnsi="Times New Roman" w:cs="Times New Roman"/>
          <w:b/>
          <w:bCs/>
          <w:sz w:val="24"/>
          <w:szCs w:val="24"/>
        </w:rPr>
        <w:t xml:space="preserve">THE </w:t>
      </w:r>
      <w:r w:rsidRPr="004830BE">
        <w:rPr>
          <w:rFonts w:ascii="Times New Roman" w:hAnsi="Times New Roman" w:cs="Times New Roman"/>
          <w:b/>
          <w:bCs/>
          <w:sz w:val="24"/>
          <w:szCs w:val="24"/>
        </w:rPr>
        <w:t>PRE-REFLECTIVE EXPERIENCES QUESTIONNAIRE</w:t>
      </w:r>
      <w:r w:rsidRPr="004830BE">
        <w:rPr>
          <w:rFonts w:ascii="Times New Roman" w:hAnsi="Times New Roman" w:cs="Times New Roman"/>
          <w:b/>
          <w:bCs/>
          <w:sz w:val="24"/>
          <w:szCs w:val="24"/>
        </w:rPr>
        <w:t xml:space="preserve"> (</w:t>
      </w:r>
      <w:r w:rsidRPr="004830BE">
        <w:rPr>
          <w:rFonts w:ascii="Times New Roman" w:hAnsi="Times New Roman" w:cs="Times New Roman"/>
          <w:b/>
          <w:bCs/>
          <w:sz w:val="24"/>
          <w:szCs w:val="24"/>
        </w:rPr>
        <w:t>PRE</w:t>
      </w:r>
      <w:r w:rsidRPr="004830BE">
        <w:rPr>
          <w:rFonts w:ascii="Times New Roman" w:hAnsi="Times New Roman" w:cs="Times New Roman"/>
          <w:b/>
          <w:bCs/>
          <w:sz w:val="24"/>
          <w:szCs w:val="24"/>
        </w:rPr>
        <w:t>Q)</w:t>
      </w:r>
    </w:p>
    <w:p w14:paraId="1A1592B5" w14:textId="77777777" w:rsidR="00A026DF" w:rsidRPr="004830BE" w:rsidRDefault="00A026DF" w:rsidP="00A026DF">
      <w:pPr>
        <w:rPr>
          <w:rFonts w:ascii="Times New Roman" w:hAnsi="Times New Roman" w:cs="Times New Roman"/>
          <w:b/>
          <w:bCs/>
          <w:sz w:val="24"/>
          <w:szCs w:val="24"/>
        </w:rPr>
      </w:pPr>
    </w:p>
    <w:p w14:paraId="48A9E193" w14:textId="77777777" w:rsidR="00A026DF" w:rsidRPr="004830BE" w:rsidRDefault="00A026DF" w:rsidP="00A026DF">
      <w:pPr>
        <w:rPr>
          <w:rFonts w:ascii="Times New Roman" w:hAnsi="Times New Roman" w:cs="Times New Roman"/>
          <w:sz w:val="24"/>
          <w:szCs w:val="24"/>
        </w:rPr>
      </w:pPr>
      <w:r w:rsidRPr="004830BE">
        <w:rPr>
          <w:rFonts w:ascii="Times New Roman" w:hAnsi="Times New Roman" w:cs="Times New Roman"/>
          <w:b/>
          <w:bCs/>
          <w:sz w:val="24"/>
          <w:szCs w:val="24"/>
        </w:rPr>
        <w:t>OVERVIEW AND SCORING INSTRUCTIONS</w:t>
      </w:r>
      <w:r w:rsidRPr="004830BE">
        <w:rPr>
          <w:rFonts w:ascii="Times New Roman" w:hAnsi="Times New Roman" w:cs="Times New Roman"/>
          <w:sz w:val="24"/>
          <w:szCs w:val="24"/>
        </w:rPr>
        <w:t>:</w:t>
      </w:r>
    </w:p>
    <w:p w14:paraId="2A30F894" w14:textId="4514D224" w:rsidR="00E3088C" w:rsidRPr="004830BE" w:rsidRDefault="00A026DF" w:rsidP="00A026DF">
      <w:pPr>
        <w:rPr>
          <w:rFonts w:ascii="Times New Roman" w:hAnsi="Times New Roman" w:cs="Times New Roman"/>
          <w:sz w:val="24"/>
          <w:szCs w:val="24"/>
        </w:rPr>
      </w:pPr>
      <w:r w:rsidRPr="004830BE">
        <w:rPr>
          <w:rFonts w:ascii="Times New Roman" w:hAnsi="Times New Roman" w:cs="Times New Roman"/>
          <w:sz w:val="24"/>
          <w:szCs w:val="24"/>
        </w:rPr>
        <w:t xml:space="preserve">A key element of the Memory and Identity Theory of ICD-11 Complex PTSD is recognition that experiences of </w:t>
      </w:r>
      <w:r w:rsidR="00E3088C" w:rsidRPr="004830BE">
        <w:rPr>
          <w:rFonts w:ascii="Times New Roman" w:hAnsi="Times New Roman" w:cs="Times New Roman"/>
          <w:sz w:val="24"/>
          <w:szCs w:val="24"/>
        </w:rPr>
        <w:t xml:space="preserve">traumatic memories and negative </w:t>
      </w:r>
      <w:r w:rsidRPr="004830BE">
        <w:rPr>
          <w:rFonts w:ascii="Times New Roman" w:hAnsi="Times New Roman" w:cs="Times New Roman"/>
          <w:sz w:val="24"/>
          <w:szCs w:val="24"/>
        </w:rPr>
        <w:t>identit</w:t>
      </w:r>
      <w:r w:rsidR="00E3088C" w:rsidRPr="004830BE">
        <w:rPr>
          <w:rFonts w:ascii="Times New Roman" w:hAnsi="Times New Roman" w:cs="Times New Roman"/>
          <w:sz w:val="24"/>
          <w:szCs w:val="24"/>
        </w:rPr>
        <w:t>ies</w:t>
      </w:r>
      <w:r w:rsidRPr="004830BE">
        <w:rPr>
          <w:rFonts w:ascii="Times New Roman" w:hAnsi="Times New Roman" w:cs="Times New Roman"/>
          <w:sz w:val="24"/>
          <w:szCs w:val="24"/>
        </w:rPr>
        <w:t xml:space="preserve"> can fall on a continuum from pre-reflective experience to full </w:t>
      </w:r>
      <w:r w:rsidR="008D050D" w:rsidRPr="004830BE">
        <w:rPr>
          <w:rFonts w:ascii="Times New Roman" w:hAnsi="Times New Roman" w:cs="Times New Roman"/>
          <w:sz w:val="24"/>
          <w:szCs w:val="24"/>
        </w:rPr>
        <w:t>self-</w:t>
      </w:r>
      <w:r w:rsidRPr="004830BE">
        <w:rPr>
          <w:rFonts w:ascii="Times New Roman" w:hAnsi="Times New Roman" w:cs="Times New Roman"/>
          <w:sz w:val="24"/>
          <w:szCs w:val="24"/>
        </w:rPr>
        <w:t xml:space="preserve">awareness. </w:t>
      </w:r>
      <w:r w:rsidR="009E4B7F" w:rsidRPr="004830BE">
        <w:rPr>
          <w:rFonts w:ascii="Times New Roman" w:hAnsi="Times New Roman" w:cs="Times New Roman"/>
          <w:sz w:val="24"/>
          <w:szCs w:val="24"/>
        </w:rPr>
        <w:t xml:space="preserve">Pre-reflective experience is a philosophical concept with its roots in phenomenology. It refers to events that are part of conscious </w:t>
      </w:r>
      <w:r w:rsidR="008D050D" w:rsidRPr="004830BE">
        <w:rPr>
          <w:rFonts w:ascii="Times New Roman" w:hAnsi="Times New Roman" w:cs="Times New Roman"/>
          <w:sz w:val="24"/>
          <w:szCs w:val="24"/>
        </w:rPr>
        <w:t>experience yet</w:t>
      </w:r>
      <w:r w:rsidR="009E4B7F" w:rsidRPr="004830BE">
        <w:rPr>
          <w:rFonts w:ascii="Times New Roman" w:hAnsi="Times New Roman" w:cs="Times New Roman"/>
          <w:sz w:val="24"/>
          <w:szCs w:val="24"/>
        </w:rPr>
        <w:t xml:space="preserve"> are not an object of consciousness. It consists primarily of “raw” affective experiential states and sensory experiences that are bound to the current situation and often hard to verbalize. These experiences form part of the “I-Self”, that aspect of the self which is rooted in subjective experience. </w:t>
      </w:r>
    </w:p>
    <w:p w14:paraId="72B79666" w14:textId="7E7FEC9A" w:rsidR="00226F18" w:rsidRPr="004830BE" w:rsidRDefault="00226F18" w:rsidP="00A026DF">
      <w:pPr>
        <w:rPr>
          <w:rFonts w:ascii="Times New Roman" w:hAnsi="Times New Roman" w:cs="Times New Roman"/>
          <w:sz w:val="24"/>
          <w:szCs w:val="24"/>
        </w:rPr>
      </w:pPr>
      <w:r w:rsidRPr="004830BE">
        <w:rPr>
          <w:rFonts w:ascii="Times New Roman" w:hAnsi="Times New Roman" w:cs="Times New Roman"/>
          <w:sz w:val="24"/>
          <w:szCs w:val="24"/>
        </w:rPr>
        <w:t xml:space="preserve">The Pre-Reflective Experiences Questionnaire (PREQ) was developed to measure common experiential states and sensory experiences associated with psychopathology. </w:t>
      </w:r>
      <w:r w:rsidR="00714079" w:rsidRPr="004830BE">
        <w:rPr>
          <w:rFonts w:ascii="Times New Roman" w:hAnsi="Times New Roman" w:cs="Times New Roman"/>
          <w:sz w:val="24"/>
          <w:szCs w:val="24"/>
        </w:rPr>
        <w:t xml:space="preserve">It includes 9 items, and initial factor analytic works indicates that the items are unidimensional in nature and can be measured independently of other related constructs such as dissociation, traumatic memories, </w:t>
      </w:r>
      <w:r w:rsidR="00C054D8" w:rsidRPr="004830BE">
        <w:rPr>
          <w:rFonts w:ascii="Times New Roman" w:hAnsi="Times New Roman" w:cs="Times New Roman"/>
          <w:sz w:val="24"/>
          <w:szCs w:val="24"/>
        </w:rPr>
        <w:t xml:space="preserve">negative identities, </w:t>
      </w:r>
      <w:r w:rsidR="00714079" w:rsidRPr="004830BE">
        <w:rPr>
          <w:rFonts w:ascii="Times New Roman" w:hAnsi="Times New Roman" w:cs="Times New Roman"/>
          <w:sz w:val="24"/>
          <w:szCs w:val="24"/>
        </w:rPr>
        <w:t xml:space="preserve">and psychological distress. The key developmental study is currently under review.  </w:t>
      </w:r>
    </w:p>
    <w:p w14:paraId="14596D8B" w14:textId="7BA0021C" w:rsidR="00A026DF" w:rsidRDefault="002219C9" w:rsidP="00A026DF">
      <w:pPr>
        <w:rPr>
          <w:rFonts w:ascii="Times New Roman" w:hAnsi="Times New Roman" w:cs="Times New Roman"/>
          <w:sz w:val="24"/>
          <w:szCs w:val="24"/>
        </w:rPr>
      </w:pPr>
      <w:r>
        <w:rPr>
          <w:rFonts w:ascii="Times New Roman" w:hAnsi="Times New Roman" w:cs="Times New Roman"/>
          <w:sz w:val="24"/>
          <w:szCs w:val="24"/>
        </w:rPr>
        <w:t xml:space="preserve">A total score for pre-reflective experiences can be obtained by summing responses to items 1-9. </w:t>
      </w:r>
    </w:p>
    <w:p w14:paraId="11ECCBDC" w14:textId="77777777" w:rsidR="002219C9" w:rsidRPr="004830BE" w:rsidRDefault="002219C9" w:rsidP="00A026DF">
      <w:pPr>
        <w:rPr>
          <w:rFonts w:ascii="Times New Roman" w:hAnsi="Times New Roman" w:cs="Times New Roman"/>
          <w:sz w:val="24"/>
          <w:szCs w:val="24"/>
        </w:rPr>
      </w:pPr>
    </w:p>
    <w:p w14:paraId="45CC3BDF" w14:textId="77777777" w:rsidR="00A026DF" w:rsidRPr="004830BE" w:rsidRDefault="00A026DF" w:rsidP="00A026DF">
      <w:pPr>
        <w:rPr>
          <w:rFonts w:ascii="Times New Roman" w:hAnsi="Times New Roman" w:cs="Times New Roman"/>
          <w:sz w:val="24"/>
          <w:szCs w:val="24"/>
        </w:rPr>
      </w:pPr>
      <w:r w:rsidRPr="004830BE">
        <w:rPr>
          <w:rFonts w:ascii="Times New Roman" w:hAnsi="Times New Roman" w:cs="Times New Roman"/>
          <w:b/>
          <w:bCs/>
          <w:sz w:val="24"/>
          <w:szCs w:val="24"/>
        </w:rPr>
        <w:t>THE REFERENCE</w:t>
      </w:r>
      <w:r w:rsidRPr="004830BE">
        <w:rPr>
          <w:rFonts w:ascii="Times New Roman" w:hAnsi="Times New Roman" w:cs="Times New Roman"/>
          <w:sz w:val="24"/>
          <w:szCs w:val="24"/>
        </w:rPr>
        <w:t xml:space="preserve"> for the measure is:</w:t>
      </w:r>
    </w:p>
    <w:p w14:paraId="4721B3B3" w14:textId="0E4A319C" w:rsidR="00A026DF" w:rsidRPr="004830BE" w:rsidRDefault="00AA2659" w:rsidP="00A026DF">
      <w:pPr>
        <w:rPr>
          <w:rFonts w:ascii="Times New Roman" w:eastAsia="Times New Roman" w:hAnsi="Times New Roman" w:cs="Times New Roman"/>
          <w:b/>
          <w:bCs/>
          <w:sz w:val="24"/>
          <w:szCs w:val="24"/>
          <w:lang w:bidi="en-US"/>
        </w:rPr>
      </w:pPr>
      <w:r w:rsidRPr="004830BE">
        <w:rPr>
          <w:rFonts w:ascii="Times New Roman" w:hAnsi="Times New Roman" w:cs="Times New Roman"/>
          <w:sz w:val="24"/>
          <w:szCs w:val="24"/>
        </w:rPr>
        <w:t>Brewin, C. R. &amp; Hyland, P. (under review). Pre-</w:t>
      </w:r>
      <w:r w:rsidRPr="004830BE">
        <w:rPr>
          <w:rFonts w:ascii="Times New Roman" w:hAnsi="Times New Roman" w:cs="Times New Roman"/>
          <w:sz w:val="24"/>
          <w:szCs w:val="24"/>
        </w:rPr>
        <w:t>r</w:t>
      </w:r>
      <w:r w:rsidRPr="004830BE">
        <w:rPr>
          <w:rFonts w:ascii="Times New Roman" w:hAnsi="Times New Roman" w:cs="Times New Roman"/>
          <w:sz w:val="24"/>
          <w:szCs w:val="24"/>
        </w:rPr>
        <w:t xml:space="preserve">eflective </w:t>
      </w:r>
      <w:r w:rsidRPr="004830BE">
        <w:rPr>
          <w:rFonts w:ascii="Times New Roman" w:hAnsi="Times New Roman" w:cs="Times New Roman"/>
          <w:sz w:val="24"/>
          <w:szCs w:val="24"/>
        </w:rPr>
        <w:t>e</w:t>
      </w:r>
      <w:r w:rsidRPr="004830BE">
        <w:rPr>
          <w:rFonts w:ascii="Times New Roman" w:hAnsi="Times New Roman" w:cs="Times New Roman"/>
          <w:sz w:val="24"/>
          <w:szCs w:val="24"/>
        </w:rPr>
        <w:t xml:space="preserve">xperience in </w:t>
      </w:r>
      <w:r w:rsidRPr="004830BE">
        <w:rPr>
          <w:rFonts w:ascii="Times New Roman" w:hAnsi="Times New Roman" w:cs="Times New Roman"/>
          <w:sz w:val="24"/>
          <w:szCs w:val="24"/>
        </w:rPr>
        <w:t>c</w:t>
      </w:r>
      <w:r w:rsidRPr="004830BE">
        <w:rPr>
          <w:rFonts w:ascii="Times New Roman" w:hAnsi="Times New Roman" w:cs="Times New Roman"/>
          <w:sz w:val="24"/>
          <w:szCs w:val="24"/>
        </w:rPr>
        <w:t xml:space="preserve">omplex </w:t>
      </w:r>
      <w:r w:rsidRPr="004830BE">
        <w:rPr>
          <w:rFonts w:ascii="Times New Roman" w:hAnsi="Times New Roman" w:cs="Times New Roman"/>
          <w:sz w:val="24"/>
          <w:szCs w:val="24"/>
        </w:rPr>
        <w:t>p</w:t>
      </w:r>
      <w:r w:rsidRPr="004830BE">
        <w:rPr>
          <w:rFonts w:ascii="Times New Roman" w:hAnsi="Times New Roman" w:cs="Times New Roman"/>
          <w:sz w:val="24"/>
          <w:szCs w:val="24"/>
        </w:rPr>
        <w:t xml:space="preserve">osttraumatic </w:t>
      </w:r>
      <w:r w:rsidRPr="004830BE">
        <w:rPr>
          <w:rFonts w:ascii="Times New Roman" w:hAnsi="Times New Roman" w:cs="Times New Roman"/>
          <w:sz w:val="24"/>
          <w:szCs w:val="24"/>
        </w:rPr>
        <w:t>s</w:t>
      </w:r>
      <w:r w:rsidRPr="004830BE">
        <w:rPr>
          <w:rFonts w:ascii="Times New Roman" w:hAnsi="Times New Roman" w:cs="Times New Roman"/>
          <w:sz w:val="24"/>
          <w:szCs w:val="24"/>
        </w:rPr>
        <w:t xml:space="preserve">tress </w:t>
      </w:r>
      <w:r w:rsidRPr="004830BE">
        <w:rPr>
          <w:rFonts w:ascii="Times New Roman" w:hAnsi="Times New Roman" w:cs="Times New Roman"/>
          <w:sz w:val="24"/>
          <w:szCs w:val="24"/>
        </w:rPr>
        <w:t>d</w:t>
      </w:r>
      <w:r w:rsidRPr="004830BE">
        <w:rPr>
          <w:rFonts w:ascii="Times New Roman" w:hAnsi="Times New Roman" w:cs="Times New Roman"/>
          <w:sz w:val="24"/>
          <w:szCs w:val="24"/>
        </w:rPr>
        <w:t xml:space="preserve">isorder. </w:t>
      </w:r>
      <w:r w:rsidR="00A026DF" w:rsidRPr="004830BE">
        <w:rPr>
          <w:rFonts w:ascii="Times New Roman" w:hAnsi="Times New Roman" w:cs="Times New Roman"/>
          <w:b/>
          <w:bCs/>
          <w:sz w:val="24"/>
          <w:szCs w:val="24"/>
        </w:rPr>
        <w:br w:type="page"/>
      </w:r>
    </w:p>
    <w:p w14:paraId="3146DA6B" w14:textId="77777777" w:rsidR="00A026DF" w:rsidRDefault="00A026DF" w:rsidP="00A026DF">
      <w:pPr>
        <w:pStyle w:val="NoSpacing"/>
        <w:rPr>
          <w:sz w:val="24"/>
          <w:szCs w:val="24"/>
          <w:lang w:val="en-IE"/>
        </w:rPr>
      </w:pPr>
      <w:r w:rsidRPr="004830BE">
        <w:rPr>
          <w:b/>
          <w:bCs/>
          <w:sz w:val="24"/>
          <w:szCs w:val="24"/>
          <w:lang w:val="en-IE"/>
        </w:rPr>
        <w:lastRenderedPageBreak/>
        <w:t xml:space="preserve">Instructions: </w:t>
      </w:r>
      <w:r w:rsidRPr="004830BE">
        <w:rPr>
          <w:sz w:val="24"/>
          <w:szCs w:val="24"/>
          <w:lang w:val="en-IE"/>
        </w:rPr>
        <w:t>Below are different experiences people sometimes report when they think about themselves. Please read each one, and as best you can, indicate how often you have this type of experience.</w:t>
      </w:r>
    </w:p>
    <w:p w14:paraId="1190D575" w14:textId="77777777" w:rsidR="00FB250C" w:rsidRDefault="00FB250C" w:rsidP="00A026DF">
      <w:pPr>
        <w:pStyle w:val="NoSpacing"/>
        <w:rPr>
          <w:sz w:val="24"/>
          <w:szCs w:val="24"/>
          <w:lang w:val="en-IE"/>
        </w:rPr>
      </w:pPr>
    </w:p>
    <w:tbl>
      <w:tblPr>
        <w:tblStyle w:val="TableGrid"/>
        <w:tblW w:w="5000" w:type="pct"/>
        <w:tblLook w:val="04A0" w:firstRow="1" w:lastRow="0" w:firstColumn="1" w:lastColumn="0" w:noHBand="0" w:noVBand="1"/>
      </w:tblPr>
      <w:tblGrid>
        <w:gridCol w:w="1653"/>
        <w:gridCol w:w="1761"/>
        <w:gridCol w:w="3020"/>
        <w:gridCol w:w="2582"/>
      </w:tblGrid>
      <w:tr w:rsidR="00FB250C" w:rsidRPr="00A31ADB" w14:paraId="59347C8C" w14:textId="77777777" w:rsidTr="003A6CE1">
        <w:tc>
          <w:tcPr>
            <w:tcW w:w="916" w:type="pct"/>
          </w:tcPr>
          <w:p w14:paraId="1D5C345A" w14:textId="0D97DE5A" w:rsidR="00FB250C" w:rsidRPr="00A31ADB" w:rsidRDefault="00FB250C" w:rsidP="000A3B16">
            <w:pPr>
              <w:jc w:val="center"/>
              <w:rPr>
                <w:rFonts w:ascii="Times New Roman" w:hAnsi="Times New Roman" w:cs="Times New Roman"/>
                <w:bCs/>
                <w:sz w:val="24"/>
                <w:szCs w:val="24"/>
              </w:rPr>
            </w:pPr>
            <w:r>
              <w:rPr>
                <w:rFonts w:ascii="Times New Roman" w:hAnsi="Times New Roman" w:cs="Times New Roman"/>
                <w:bCs/>
                <w:sz w:val="24"/>
                <w:szCs w:val="24"/>
              </w:rPr>
              <w:t>Never</w:t>
            </w:r>
          </w:p>
        </w:tc>
        <w:tc>
          <w:tcPr>
            <w:tcW w:w="976" w:type="pct"/>
          </w:tcPr>
          <w:p w14:paraId="75513476" w14:textId="444D227C" w:rsidR="00FB250C" w:rsidRPr="00A31ADB" w:rsidRDefault="00FB250C" w:rsidP="000A3B16">
            <w:pPr>
              <w:jc w:val="center"/>
              <w:rPr>
                <w:rFonts w:ascii="Times New Roman" w:hAnsi="Times New Roman" w:cs="Times New Roman"/>
                <w:bCs/>
                <w:sz w:val="24"/>
                <w:szCs w:val="24"/>
              </w:rPr>
            </w:pPr>
            <w:r w:rsidRPr="00A31ADB">
              <w:rPr>
                <w:rFonts w:ascii="Times New Roman" w:hAnsi="Times New Roman" w:cs="Times New Roman"/>
                <w:bCs/>
                <w:sz w:val="24"/>
                <w:szCs w:val="24"/>
              </w:rPr>
              <w:t>Rarely</w:t>
            </w:r>
          </w:p>
        </w:tc>
        <w:tc>
          <w:tcPr>
            <w:tcW w:w="1675" w:type="pct"/>
          </w:tcPr>
          <w:p w14:paraId="475695EB" w14:textId="0ED15293" w:rsidR="00FB250C" w:rsidRPr="00A31ADB" w:rsidRDefault="00FB250C" w:rsidP="000A3B16">
            <w:pPr>
              <w:jc w:val="center"/>
              <w:rPr>
                <w:rFonts w:ascii="Times New Roman" w:hAnsi="Times New Roman" w:cs="Times New Roman"/>
                <w:bCs/>
                <w:sz w:val="24"/>
                <w:szCs w:val="24"/>
              </w:rPr>
            </w:pPr>
            <w:r w:rsidRPr="00A31ADB">
              <w:rPr>
                <w:rFonts w:ascii="Times New Roman" w:hAnsi="Times New Roman" w:cs="Times New Roman"/>
                <w:bCs/>
                <w:sz w:val="24"/>
                <w:szCs w:val="24"/>
              </w:rPr>
              <w:t>Occasionally</w:t>
            </w:r>
          </w:p>
        </w:tc>
        <w:tc>
          <w:tcPr>
            <w:tcW w:w="1432" w:type="pct"/>
          </w:tcPr>
          <w:p w14:paraId="5FC2265F" w14:textId="246F228B" w:rsidR="00FB250C" w:rsidRPr="00A31ADB" w:rsidRDefault="00FB250C" w:rsidP="000A3B16">
            <w:pPr>
              <w:jc w:val="center"/>
              <w:rPr>
                <w:rFonts w:ascii="Times New Roman" w:hAnsi="Times New Roman" w:cs="Times New Roman"/>
                <w:bCs/>
                <w:sz w:val="24"/>
                <w:szCs w:val="24"/>
              </w:rPr>
            </w:pPr>
            <w:r>
              <w:rPr>
                <w:rFonts w:ascii="Times New Roman" w:hAnsi="Times New Roman" w:cs="Times New Roman"/>
                <w:bCs/>
                <w:sz w:val="24"/>
                <w:szCs w:val="24"/>
              </w:rPr>
              <w:t>Frequently</w:t>
            </w:r>
          </w:p>
        </w:tc>
      </w:tr>
      <w:tr w:rsidR="00FB250C" w:rsidRPr="00A31ADB" w14:paraId="76FA147A" w14:textId="77777777" w:rsidTr="003A6CE1">
        <w:tc>
          <w:tcPr>
            <w:tcW w:w="916" w:type="pct"/>
          </w:tcPr>
          <w:p w14:paraId="4D9AE69E" w14:textId="77777777" w:rsidR="00FB250C" w:rsidRPr="00A31ADB" w:rsidRDefault="00FB250C" w:rsidP="000A3B16">
            <w:pPr>
              <w:jc w:val="center"/>
              <w:rPr>
                <w:rFonts w:ascii="Times New Roman" w:hAnsi="Times New Roman" w:cs="Times New Roman"/>
                <w:bCs/>
                <w:sz w:val="24"/>
                <w:szCs w:val="24"/>
              </w:rPr>
            </w:pPr>
            <w:r>
              <w:rPr>
                <w:rFonts w:ascii="Times New Roman" w:hAnsi="Times New Roman" w:cs="Times New Roman"/>
                <w:bCs/>
                <w:sz w:val="24"/>
                <w:szCs w:val="24"/>
              </w:rPr>
              <w:t>0</w:t>
            </w:r>
          </w:p>
        </w:tc>
        <w:tc>
          <w:tcPr>
            <w:tcW w:w="976" w:type="pct"/>
          </w:tcPr>
          <w:p w14:paraId="4A8E1A7B" w14:textId="77777777" w:rsidR="00FB250C" w:rsidRPr="00A31ADB" w:rsidRDefault="00FB250C" w:rsidP="000A3B16">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675" w:type="pct"/>
          </w:tcPr>
          <w:p w14:paraId="489ACDC7" w14:textId="77777777" w:rsidR="00FB250C" w:rsidRPr="00A31ADB" w:rsidRDefault="00FB250C" w:rsidP="000A3B16">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432" w:type="pct"/>
          </w:tcPr>
          <w:p w14:paraId="75D5371D" w14:textId="77777777" w:rsidR="00FB250C" w:rsidRPr="00A31ADB" w:rsidRDefault="00FB250C" w:rsidP="000A3B16">
            <w:pPr>
              <w:jc w:val="center"/>
              <w:rPr>
                <w:rFonts w:ascii="Times New Roman" w:hAnsi="Times New Roman" w:cs="Times New Roman"/>
                <w:bCs/>
                <w:sz w:val="24"/>
                <w:szCs w:val="24"/>
              </w:rPr>
            </w:pPr>
            <w:r>
              <w:rPr>
                <w:rFonts w:ascii="Times New Roman" w:hAnsi="Times New Roman" w:cs="Times New Roman"/>
                <w:bCs/>
                <w:sz w:val="24"/>
                <w:szCs w:val="24"/>
              </w:rPr>
              <w:t>3</w:t>
            </w:r>
          </w:p>
        </w:tc>
      </w:tr>
    </w:tbl>
    <w:p w14:paraId="15CE1083" w14:textId="77777777" w:rsidR="00FB250C" w:rsidRPr="004830BE" w:rsidRDefault="00FB250C" w:rsidP="00A026DF">
      <w:pPr>
        <w:pStyle w:val="NoSpacing"/>
        <w:rPr>
          <w:b/>
          <w:bCs/>
          <w:sz w:val="24"/>
          <w:szCs w:val="24"/>
          <w:lang w:val="en-IE"/>
        </w:rPr>
      </w:pPr>
    </w:p>
    <w:tbl>
      <w:tblPr>
        <w:tblStyle w:val="TableGrid"/>
        <w:tblW w:w="5000" w:type="pct"/>
        <w:tblLook w:val="04A0" w:firstRow="1" w:lastRow="0" w:firstColumn="1" w:lastColumn="0" w:noHBand="0" w:noVBand="1"/>
      </w:tblPr>
      <w:tblGrid>
        <w:gridCol w:w="7672"/>
        <w:gridCol w:w="336"/>
        <w:gridCol w:w="336"/>
        <w:gridCol w:w="336"/>
        <w:gridCol w:w="336"/>
      </w:tblGrid>
      <w:tr w:rsidR="003A6CE1" w:rsidRPr="004830BE" w14:paraId="0B43256D" w14:textId="77777777" w:rsidTr="003F1DFC">
        <w:tc>
          <w:tcPr>
            <w:tcW w:w="5000" w:type="pct"/>
            <w:gridSpan w:val="5"/>
          </w:tcPr>
          <w:p w14:paraId="05AE5017" w14:textId="6BDD160B" w:rsidR="003A6CE1" w:rsidRPr="004830BE" w:rsidRDefault="003A6CE1" w:rsidP="003F1DFC">
            <w:pPr>
              <w:pStyle w:val="NoSpacing"/>
              <w:spacing w:line="276" w:lineRule="auto"/>
              <w:rPr>
                <w:sz w:val="24"/>
                <w:szCs w:val="24"/>
                <w:lang w:val="en-IE"/>
              </w:rPr>
            </w:pPr>
            <w:r w:rsidRPr="003A6CE1">
              <w:rPr>
                <w:b/>
                <w:bCs/>
                <w:i/>
                <w:iCs/>
                <w:sz w:val="24"/>
                <w:szCs w:val="24"/>
                <w:lang w:val="en-IE"/>
              </w:rPr>
              <w:t>How often have you had this experience?</w:t>
            </w:r>
          </w:p>
        </w:tc>
      </w:tr>
      <w:tr w:rsidR="00A026DF" w:rsidRPr="004830BE" w14:paraId="4A08F838" w14:textId="77777777" w:rsidTr="003F1DFC">
        <w:tc>
          <w:tcPr>
            <w:tcW w:w="4255" w:type="pct"/>
          </w:tcPr>
          <w:p w14:paraId="29FF7A60" w14:textId="77777777" w:rsidR="00A026DF" w:rsidRPr="004830BE" w:rsidRDefault="00A026DF" w:rsidP="003F1DFC">
            <w:pPr>
              <w:pStyle w:val="NoSpacing"/>
              <w:numPr>
                <w:ilvl w:val="0"/>
                <w:numId w:val="1"/>
              </w:numPr>
              <w:spacing w:line="276" w:lineRule="auto"/>
              <w:rPr>
                <w:sz w:val="24"/>
                <w:szCs w:val="24"/>
                <w:lang w:val="en-IE"/>
              </w:rPr>
            </w:pPr>
            <w:r w:rsidRPr="004830BE">
              <w:rPr>
                <w:sz w:val="24"/>
                <w:szCs w:val="24"/>
              </w:rPr>
              <w:t>I feel unusual sensations in my body that I cannot account for.</w:t>
            </w:r>
          </w:p>
        </w:tc>
        <w:tc>
          <w:tcPr>
            <w:tcW w:w="186" w:type="pct"/>
          </w:tcPr>
          <w:p w14:paraId="49067C0F" w14:textId="1BA38BB3" w:rsidR="00A026DF" w:rsidRPr="004830BE" w:rsidRDefault="003A6CE1" w:rsidP="003F1DFC">
            <w:pPr>
              <w:pStyle w:val="NoSpacing"/>
              <w:spacing w:line="276" w:lineRule="auto"/>
              <w:rPr>
                <w:sz w:val="24"/>
                <w:szCs w:val="24"/>
                <w:lang w:val="en-IE"/>
              </w:rPr>
            </w:pPr>
            <w:r>
              <w:rPr>
                <w:sz w:val="24"/>
                <w:szCs w:val="24"/>
                <w:lang w:val="en-IE"/>
              </w:rPr>
              <w:t>0</w:t>
            </w:r>
          </w:p>
        </w:tc>
        <w:tc>
          <w:tcPr>
            <w:tcW w:w="186" w:type="pct"/>
          </w:tcPr>
          <w:p w14:paraId="18D2145B" w14:textId="6C33147D" w:rsidR="00A026DF" w:rsidRPr="004830BE" w:rsidRDefault="003A6CE1" w:rsidP="003F1DFC">
            <w:pPr>
              <w:pStyle w:val="NoSpacing"/>
              <w:spacing w:line="276" w:lineRule="auto"/>
              <w:rPr>
                <w:sz w:val="24"/>
                <w:szCs w:val="24"/>
                <w:lang w:val="en-IE"/>
              </w:rPr>
            </w:pPr>
            <w:r>
              <w:rPr>
                <w:sz w:val="24"/>
                <w:szCs w:val="24"/>
                <w:lang w:val="en-IE"/>
              </w:rPr>
              <w:t>1</w:t>
            </w:r>
          </w:p>
        </w:tc>
        <w:tc>
          <w:tcPr>
            <w:tcW w:w="186" w:type="pct"/>
          </w:tcPr>
          <w:p w14:paraId="4E63B6C8" w14:textId="7870877C" w:rsidR="00A026DF" w:rsidRPr="004830BE" w:rsidRDefault="003A6CE1" w:rsidP="003F1DFC">
            <w:pPr>
              <w:pStyle w:val="NoSpacing"/>
              <w:spacing w:line="276" w:lineRule="auto"/>
              <w:rPr>
                <w:sz w:val="24"/>
                <w:szCs w:val="24"/>
                <w:lang w:val="en-IE"/>
              </w:rPr>
            </w:pPr>
            <w:r>
              <w:rPr>
                <w:sz w:val="24"/>
                <w:szCs w:val="24"/>
                <w:lang w:val="en-IE"/>
              </w:rPr>
              <w:t>2</w:t>
            </w:r>
          </w:p>
        </w:tc>
        <w:tc>
          <w:tcPr>
            <w:tcW w:w="186" w:type="pct"/>
          </w:tcPr>
          <w:p w14:paraId="6267FAAF" w14:textId="12163F6B" w:rsidR="00A026DF" w:rsidRPr="004830BE" w:rsidRDefault="003A6CE1" w:rsidP="003F1DFC">
            <w:pPr>
              <w:pStyle w:val="NoSpacing"/>
              <w:spacing w:line="276" w:lineRule="auto"/>
              <w:rPr>
                <w:sz w:val="24"/>
                <w:szCs w:val="24"/>
                <w:lang w:val="en-IE"/>
              </w:rPr>
            </w:pPr>
            <w:r>
              <w:rPr>
                <w:sz w:val="24"/>
                <w:szCs w:val="24"/>
                <w:lang w:val="en-IE"/>
              </w:rPr>
              <w:t>3</w:t>
            </w:r>
          </w:p>
        </w:tc>
      </w:tr>
      <w:tr w:rsidR="003F1DFC" w:rsidRPr="004830BE" w14:paraId="7681F670" w14:textId="77777777" w:rsidTr="003F1DFC">
        <w:tc>
          <w:tcPr>
            <w:tcW w:w="4255" w:type="pct"/>
          </w:tcPr>
          <w:p w14:paraId="552764B8" w14:textId="77777777" w:rsidR="003F1DFC" w:rsidRPr="004830BE" w:rsidRDefault="003F1DFC" w:rsidP="003F1DFC">
            <w:pPr>
              <w:pStyle w:val="NoSpacing"/>
              <w:numPr>
                <w:ilvl w:val="0"/>
                <w:numId w:val="1"/>
              </w:numPr>
              <w:spacing w:line="276" w:lineRule="auto"/>
              <w:rPr>
                <w:sz w:val="24"/>
                <w:szCs w:val="24"/>
                <w:lang w:val="en-IE"/>
              </w:rPr>
            </w:pPr>
            <w:r w:rsidRPr="004830BE">
              <w:rPr>
                <w:sz w:val="24"/>
                <w:szCs w:val="24"/>
              </w:rPr>
              <w:t>I see or feel myself to be smaller, weaker, younger, or more vulnerable than I really am.</w:t>
            </w:r>
          </w:p>
        </w:tc>
        <w:tc>
          <w:tcPr>
            <w:tcW w:w="186" w:type="pct"/>
          </w:tcPr>
          <w:p w14:paraId="634FC1A8" w14:textId="0122369E" w:rsidR="003F1DFC" w:rsidRPr="004830BE" w:rsidRDefault="003F1DFC" w:rsidP="003F1DFC">
            <w:pPr>
              <w:pStyle w:val="NoSpacing"/>
              <w:spacing w:line="276" w:lineRule="auto"/>
              <w:rPr>
                <w:sz w:val="24"/>
                <w:szCs w:val="24"/>
                <w:lang w:val="en-IE"/>
              </w:rPr>
            </w:pPr>
            <w:r>
              <w:rPr>
                <w:sz w:val="24"/>
                <w:szCs w:val="24"/>
                <w:lang w:val="en-IE"/>
              </w:rPr>
              <w:t>0</w:t>
            </w:r>
          </w:p>
        </w:tc>
        <w:tc>
          <w:tcPr>
            <w:tcW w:w="186" w:type="pct"/>
          </w:tcPr>
          <w:p w14:paraId="05C52992" w14:textId="18960865" w:rsidR="003F1DFC" w:rsidRPr="004830BE" w:rsidRDefault="003F1DFC" w:rsidP="003F1DFC">
            <w:pPr>
              <w:pStyle w:val="NoSpacing"/>
              <w:spacing w:line="276" w:lineRule="auto"/>
              <w:rPr>
                <w:sz w:val="24"/>
                <w:szCs w:val="24"/>
                <w:lang w:val="en-IE"/>
              </w:rPr>
            </w:pPr>
            <w:r>
              <w:rPr>
                <w:sz w:val="24"/>
                <w:szCs w:val="24"/>
                <w:lang w:val="en-IE"/>
              </w:rPr>
              <w:t>1</w:t>
            </w:r>
          </w:p>
        </w:tc>
        <w:tc>
          <w:tcPr>
            <w:tcW w:w="186" w:type="pct"/>
          </w:tcPr>
          <w:p w14:paraId="77D869DA" w14:textId="4ECCB8A0" w:rsidR="003F1DFC" w:rsidRPr="004830BE" w:rsidRDefault="003F1DFC" w:rsidP="003F1DFC">
            <w:pPr>
              <w:pStyle w:val="NoSpacing"/>
              <w:spacing w:line="276" w:lineRule="auto"/>
              <w:rPr>
                <w:sz w:val="24"/>
                <w:szCs w:val="24"/>
                <w:lang w:val="en-IE"/>
              </w:rPr>
            </w:pPr>
            <w:r>
              <w:rPr>
                <w:sz w:val="24"/>
                <w:szCs w:val="24"/>
                <w:lang w:val="en-IE"/>
              </w:rPr>
              <w:t>2</w:t>
            </w:r>
          </w:p>
        </w:tc>
        <w:tc>
          <w:tcPr>
            <w:tcW w:w="186" w:type="pct"/>
          </w:tcPr>
          <w:p w14:paraId="4461C9A7" w14:textId="1ED39E5E" w:rsidR="003F1DFC" w:rsidRPr="004830BE" w:rsidRDefault="003F1DFC" w:rsidP="003F1DFC">
            <w:pPr>
              <w:pStyle w:val="NoSpacing"/>
              <w:spacing w:line="276" w:lineRule="auto"/>
              <w:rPr>
                <w:sz w:val="24"/>
                <w:szCs w:val="24"/>
                <w:lang w:val="en-IE"/>
              </w:rPr>
            </w:pPr>
            <w:r>
              <w:rPr>
                <w:sz w:val="24"/>
                <w:szCs w:val="24"/>
                <w:lang w:val="en-IE"/>
              </w:rPr>
              <w:t>3</w:t>
            </w:r>
          </w:p>
        </w:tc>
      </w:tr>
      <w:tr w:rsidR="003F1DFC" w:rsidRPr="004830BE" w14:paraId="4924050D" w14:textId="77777777" w:rsidTr="003F1DFC">
        <w:tc>
          <w:tcPr>
            <w:tcW w:w="4255" w:type="pct"/>
          </w:tcPr>
          <w:p w14:paraId="72D820AB" w14:textId="77777777" w:rsidR="003F1DFC" w:rsidRPr="004830BE" w:rsidRDefault="003F1DFC" w:rsidP="003F1DFC">
            <w:pPr>
              <w:pStyle w:val="NoSpacing"/>
              <w:numPr>
                <w:ilvl w:val="0"/>
                <w:numId w:val="1"/>
              </w:numPr>
              <w:spacing w:line="276" w:lineRule="auto"/>
              <w:rPr>
                <w:sz w:val="24"/>
                <w:szCs w:val="24"/>
                <w:lang w:val="en-IE"/>
              </w:rPr>
            </w:pPr>
            <w:r w:rsidRPr="004830BE">
              <w:rPr>
                <w:sz w:val="24"/>
                <w:szCs w:val="24"/>
              </w:rPr>
              <w:t xml:space="preserve">I hear one or more voices in my head talking to me, or about me.  </w:t>
            </w:r>
          </w:p>
        </w:tc>
        <w:tc>
          <w:tcPr>
            <w:tcW w:w="186" w:type="pct"/>
          </w:tcPr>
          <w:p w14:paraId="686A353B" w14:textId="376F3BD7" w:rsidR="003F1DFC" w:rsidRPr="004830BE" w:rsidRDefault="003F1DFC" w:rsidP="003F1DFC">
            <w:pPr>
              <w:pStyle w:val="NoSpacing"/>
              <w:spacing w:line="276" w:lineRule="auto"/>
              <w:rPr>
                <w:sz w:val="24"/>
                <w:szCs w:val="24"/>
                <w:lang w:val="en-IE"/>
              </w:rPr>
            </w:pPr>
            <w:r>
              <w:rPr>
                <w:sz w:val="24"/>
                <w:szCs w:val="24"/>
                <w:lang w:val="en-IE"/>
              </w:rPr>
              <w:t>0</w:t>
            </w:r>
          </w:p>
        </w:tc>
        <w:tc>
          <w:tcPr>
            <w:tcW w:w="186" w:type="pct"/>
          </w:tcPr>
          <w:p w14:paraId="4D89150A" w14:textId="415769B8" w:rsidR="003F1DFC" w:rsidRPr="004830BE" w:rsidRDefault="003F1DFC" w:rsidP="003F1DFC">
            <w:pPr>
              <w:pStyle w:val="NoSpacing"/>
              <w:spacing w:line="276" w:lineRule="auto"/>
              <w:rPr>
                <w:sz w:val="24"/>
                <w:szCs w:val="24"/>
                <w:lang w:val="en-IE"/>
              </w:rPr>
            </w:pPr>
            <w:r>
              <w:rPr>
                <w:sz w:val="24"/>
                <w:szCs w:val="24"/>
                <w:lang w:val="en-IE"/>
              </w:rPr>
              <w:t>1</w:t>
            </w:r>
          </w:p>
        </w:tc>
        <w:tc>
          <w:tcPr>
            <w:tcW w:w="186" w:type="pct"/>
          </w:tcPr>
          <w:p w14:paraId="1EF8FD19" w14:textId="517F7DAD" w:rsidR="003F1DFC" w:rsidRPr="004830BE" w:rsidRDefault="003F1DFC" w:rsidP="003F1DFC">
            <w:pPr>
              <w:pStyle w:val="NoSpacing"/>
              <w:spacing w:line="276" w:lineRule="auto"/>
              <w:rPr>
                <w:sz w:val="24"/>
                <w:szCs w:val="24"/>
                <w:lang w:val="en-IE"/>
              </w:rPr>
            </w:pPr>
            <w:r>
              <w:rPr>
                <w:sz w:val="24"/>
                <w:szCs w:val="24"/>
                <w:lang w:val="en-IE"/>
              </w:rPr>
              <w:t>2</w:t>
            </w:r>
          </w:p>
        </w:tc>
        <w:tc>
          <w:tcPr>
            <w:tcW w:w="186" w:type="pct"/>
          </w:tcPr>
          <w:p w14:paraId="5112611A" w14:textId="23053AC7" w:rsidR="003F1DFC" w:rsidRPr="004830BE" w:rsidRDefault="003F1DFC" w:rsidP="003F1DFC">
            <w:pPr>
              <w:pStyle w:val="NoSpacing"/>
              <w:spacing w:line="276" w:lineRule="auto"/>
              <w:rPr>
                <w:sz w:val="24"/>
                <w:szCs w:val="24"/>
                <w:lang w:val="en-IE"/>
              </w:rPr>
            </w:pPr>
            <w:r>
              <w:rPr>
                <w:sz w:val="24"/>
                <w:szCs w:val="24"/>
                <w:lang w:val="en-IE"/>
              </w:rPr>
              <w:t>3</w:t>
            </w:r>
          </w:p>
        </w:tc>
      </w:tr>
      <w:tr w:rsidR="003F1DFC" w:rsidRPr="004830BE" w14:paraId="0BBACD73" w14:textId="77777777" w:rsidTr="003F1DFC">
        <w:tc>
          <w:tcPr>
            <w:tcW w:w="4255" w:type="pct"/>
          </w:tcPr>
          <w:p w14:paraId="05E29F10" w14:textId="77777777" w:rsidR="003F1DFC" w:rsidRPr="004830BE" w:rsidRDefault="003F1DFC" w:rsidP="003F1DFC">
            <w:pPr>
              <w:pStyle w:val="NoSpacing"/>
              <w:numPr>
                <w:ilvl w:val="0"/>
                <w:numId w:val="1"/>
              </w:numPr>
              <w:spacing w:line="276" w:lineRule="auto"/>
              <w:rPr>
                <w:sz w:val="24"/>
                <w:szCs w:val="24"/>
                <w:lang w:val="en-IE"/>
              </w:rPr>
            </w:pPr>
            <w:r w:rsidRPr="004830BE">
              <w:rPr>
                <w:sz w:val="24"/>
                <w:szCs w:val="24"/>
              </w:rPr>
              <w:t>I experience sudden abrupt changes in mood for no apparent reason.</w:t>
            </w:r>
            <w:r w:rsidRPr="004830BE">
              <w:rPr>
                <w:sz w:val="24"/>
                <w:szCs w:val="24"/>
              </w:rPr>
              <w:tab/>
            </w:r>
          </w:p>
        </w:tc>
        <w:tc>
          <w:tcPr>
            <w:tcW w:w="186" w:type="pct"/>
          </w:tcPr>
          <w:p w14:paraId="61FCEC65" w14:textId="1AACB179" w:rsidR="003F1DFC" w:rsidRPr="004830BE" w:rsidRDefault="003F1DFC" w:rsidP="003F1DFC">
            <w:pPr>
              <w:pStyle w:val="NoSpacing"/>
              <w:spacing w:line="276" w:lineRule="auto"/>
              <w:rPr>
                <w:sz w:val="24"/>
                <w:szCs w:val="24"/>
                <w:lang w:val="en-IE"/>
              </w:rPr>
            </w:pPr>
            <w:r>
              <w:rPr>
                <w:sz w:val="24"/>
                <w:szCs w:val="24"/>
                <w:lang w:val="en-IE"/>
              </w:rPr>
              <w:t>0</w:t>
            </w:r>
          </w:p>
        </w:tc>
        <w:tc>
          <w:tcPr>
            <w:tcW w:w="186" w:type="pct"/>
          </w:tcPr>
          <w:p w14:paraId="3F05D8C0" w14:textId="6E2125E1" w:rsidR="003F1DFC" w:rsidRPr="004830BE" w:rsidRDefault="003F1DFC" w:rsidP="003F1DFC">
            <w:pPr>
              <w:pStyle w:val="NoSpacing"/>
              <w:spacing w:line="276" w:lineRule="auto"/>
              <w:rPr>
                <w:sz w:val="24"/>
                <w:szCs w:val="24"/>
                <w:lang w:val="en-IE"/>
              </w:rPr>
            </w:pPr>
            <w:r>
              <w:rPr>
                <w:sz w:val="24"/>
                <w:szCs w:val="24"/>
                <w:lang w:val="en-IE"/>
              </w:rPr>
              <w:t>1</w:t>
            </w:r>
          </w:p>
        </w:tc>
        <w:tc>
          <w:tcPr>
            <w:tcW w:w="186" w:type="pct"/>
          </w:tcPr>
          <w:p w14:paraId="5E591377" w14:textId="08B7080D" w:rsidR="003F1DFC" w:rsidRPr="004830BE" w:rsidRDefault="003F1DFC" w:rsidP="003F1DFC">
            <w:pPr>
              <w:pStyle w:val="NoSpacing"/>
              <w:spacing w:line="276" w:lineRule="auto"/>
              <w:rPr>
                <w:sz w:val="24"/>
                <w:szCs w:val="24"/>
                <w:lang w:val="en-IE"/>
              </w:rPr>
            </w:pPr>
            <w:r>
              <w:rPr>
                <w:sz w:val="24"/>
                <w:szCs w:val="24"/>
                <w:lang w:val="en-IE"/>
              </w:rPr>
              <w:t>2</w:t>
            </w:r>
          </w:p>
        </w:tc>
        <w:tc>
          <w:tcPr>
            <w:tcW w:w="186" w:type="pct"/>
          </w:tcPr>
          <w:p w14:paraId="1A4CB4A5" w14:textId="70BC8FFE" w:rsidR="003F1DFC" w:rsidRPr="004830BE" w:rsidRDefault="003F1DFC" w:rsidP="003F1DFC">
            <w:pPr>
              <w:pStyle w:val="NoSpacing"/>
              <w:spacing w:line="276" w:lineRule="auto"/>
              <w:rPr>
                <w:sz w:val="24"/>
                <w:szCs w:val="24"/>
                <w:lang w:val="en-IE"/>
              </w:rPr>
            </w:pPr>
            <w:r>
              <w:rPr>
                <w:sz w:val="24"/>
                <w:szCs w:val="24"/>
                <w:lang w:val="en-IE"/>
              </w:rPr>
              <w:t>3</w:t>
            </w:r>
          </w:p>
        </w:tc>
      </w:tr>
      <w:tr w:rsidR="003F1DFC" w:rsidRPr="004830BE" w14:paraId="1ECCED46" w14:textId="77777777" w:rsidTr="003F1DFC">
        <w:tc>
          <w:tcPr>
            <w:tcW w:w="4255" w:type="pct"/>
          </w:tcPr>
          <w:p w14:paraId="18686E66" w14:textId="77777777" w:rsidR="003F1DFC" w:rsidRPr="004830BE" w:rsidRDefault="003F1DFC" w:rsidP="003F1DFC">
            <w:pPr>
              <w:pStyle w:val="NoSpacing"/>
              <w:numPr>
                <w:ilvl w:val="0"/>
                <w:numId w:val="1"/>
              </w:numPr>
              <w:spacing w:line="276" w:lineRule="auto"/>
              <w:rPr>
                <w:sz w:val="24"/>
                <w:szCs w:val="24"/>
                <w:lang w:val="en-IE"/>
              </w:rPr>
            </w:pPr>
            <w:r w:rsidRPr="004830BE">
              <w:rPr>
                <w:sz w:val="24"/>
                <w:szCs w:val="24"/>
              </w:rPr>
              <w:t>I feel as though I am out of control.</w:t>
            </w:r>
            <w:r w:rsidRPr="004830BE">
              <w:rPr>
                <w:sz w:val="24"/>
                <w:szCs w:val="24"/>
              </w:rPr>
              <w:tab/>
            </w:r>
          </w:p>
        </w:tc>
        <w:tc>
          <w:tcPr>
            <w:tcW w:w="186" w:type="pct"/>
          </w:tcPr>
          <w:p w14:paraId="79600CAD" w14:textId="0CED0919" w:rsidR="003F1DFC" w:rsidRPr="004830BE" w:rsidRDefault="003F1DFC" w:rsidP="003F1DFC">
            <w:pPr>
              <w:pStyle w:val="NoSpacing"/>
              <w:spacing w:line="276" w:lineRule="auto"/>
              <w:rPr>
                <w:sz w:val="24"/>
                <w:szCs w:val="24"/>
                <w:lang w:val="en-IE"/>
              </w:rPr>
            </w:pPr>
            <w:r>
              <w:rPr>
                <w:sz w:val="24"/>
                <w:szCs w:val="24"/>
                <w:lang w:val="en-IE"/>
              </w:rPr>
              <w:t>0</w:t>
            </w:r>
          </w:p>
        </w:tc>
        <w:tc>
          <w:tcPr>
            <w:tcW w:w="186" w:type="pct"/>
          </w:tcPr>
          <w:p w14:paraId="74D34FF1" w14:textId="7C82C770" w:rsidR="003F1DFC" w:rsidRPr="004830BE" w:rsidRDefault="003F1DFC" w:rsidP="003F1DFC">
            <w:pPr>
              <w:pStyle w:val="NoSpacing"/>
              <w:spacing w:line="276" w:lineRule="auto"/>
              <w:rPr>
                <w:sz w:val="24"/>
                <w:szCs w:val="24"/>
                <w:lang w:val="en-IE"/>
              </w:rPr>
            </w:pPr>
            <w:r>
              <w:rPr>
                <w:sz w:val="24"/>
                <w:szCs w:val="24"/>
                <w:lang w:val="en-IE"/>
              </w:rPr>
              <w:t>1</w:t>
            </w:r>
          </w:p>
        </w:tc>
        <w:tc>
          <w:tcPr>
            <w:tcW w:w="186" w:type="pct"/>
          </w:tcPr>
          <w:p w14:paraId="69AEBD92" w14:textId="402A1F34" w:rsidR="003F1DFC" w:rsidRPr="004830BE" w:rsidRDefault="003F1DFC" w:rsidP="003F1DFC">
            <w:pPr>
              <w:pStyle w:val="NoSpacing"/>
              <w:spacing w:line="276" w:lineRule="auto"/>
              <w:rPr>
                <w:sz w:val="24"/>
                <w:szCs w:val="24"/>
                <w:lang w:val="en-IE"/>
              </w:rPr>
            </w:pPr>
            <w:r>
              <w:rPr>
                <w:sz w:val="24"/>
                <w:szCs w:val="24"/>
                <w:lang w:val="en-IE"/>
              </w:rPr>
              <w:t>2</w:t>
            </w:r>
          </w:p>
        </w:tc>
        <w:tc>
          <w:tcPr>
            <w:tcW w:w="186" w:type="pct"/>
          </w:tcPr>
          <w:p w14:paraId="6FAB6EF7" w14:textId="2AFBF020" w:rsidR="003F1DFC" w:rsidRPr="004830BE" w:rsidRDefault="003F1DFC" w:rsidP="003F1DFC">
            <w:pPr>
              <w:pStyle w:val="NoSpacing"/>
              <w:spacing w:line="276" w:lineRule="auto"/>
              <w:rPr>
                <w:sz w:val="24"/>
                <w:szCs w:val="24"/>
                <w:lang w:val="en-IE"/>
              </w:rPr>
            </w:pPr>
            <w:r>
              <w:rPr>
                <w:sz w:val="24"/>
                <w:szCs w:val="24"/>
                <w:lang w:val="en-IE"/>
              </w:rPr>
              <w:t>3</w:t>
            </w:r>
          </w:p>
        </w:tc>
      </w:tr>
      <w:tr w:rsidR="003F1DFC" w:rsidRPr="004830BE" w14:paraId="562E4C4C" w14:textId="77777777" w:rsidTr="003F1DFC">
        <w:tc>
          <w:tcPr>
            <w:tcW w:w="4255" w:type="pct"/>
          </w:tcPr>
          <w:p w14:paraId="36B74D81" w14:textId="77777777" w:rsidR="003F1DFC" w:rsidRPr="004830BE" w:rsidRDefault="003F1DFC" w:rsidP="003F1DFC">
            <w:pPr>
              <w:pStyle w:val="NoSpacing"/>
              <w:numPr>
                <w:ilvl w:val="0"/>
                <w:numId w:val="1"/>
              </w:numPr>
              <w:spacing w:line="276" w:lineRule="auto"/>
              <w:rPr>
                <w:sz w:val="24"/>
                <w:szCs w:val="24"/>
                <w:lang w:val="en-IE"/>
              </w:rPr>
            </w:pPr>
            <w:r w:rsidRPr="004830BE">
              <w:rPr>
                <w:sz w:val="24"/>
                <w:szCs w:val="24"/>
              </w:rPr>
              <w:t xml:space="preserve">I don’t feel as though I am real or as though I am living in a dream. </w:t>
            </w:r>
            <w:r w:rsidRPr="004830BE">
              <w:rPr>
                <w:sz w:val="24"/>
                <w:szCs w:val="24"/>
              </w:rPr>
              <w:tab/>
            </w:r>
          </w:p>
        </w:tc>
        <w:tc>
          <w:tcPr>
            <w:tcW w:w="186" w:type="pct"/>
          </w:tcPr>
          <w:p w14:paraId="312514BF" w14:textId="1E37B420" w:rsidR="003F1DFC" w:rsidRPr="004830BE" w:rsidRDefault="003F1DFC" w:rsidP="003F1DFC">
            <w:pPr>
              <w:pStyle w:val="NoSpacing"/>
              <w:spacing w:line="276" w:lineRule="auto"/>
              <w:rPr>
                <w:sz w:val="24"/>
                <w:szCs w:val="24"/>
                <w:lang w:val="en-IE"/>
              </w:rPr>
            </w:pPr>
            <w:r>
              <w:rPr>
                <w:sz w:val="24"/>
                <w:szCs w:val="24"/>
                <w:lang w:val="en-IE"/>
              </w:rPr>
              <w:t>0</w:t>
            </w:r>
          </w:p>
        </w:tc>
        <w:tc>
          <w:tcPr>
            <w:tcW w:w="186" w:type="pct"/>
          </w:tcPr>
          <w:p w14:paraId="7699B6C7" w14:textId="5A05E173" w:rsidR="003F1DFC" w:rsidRPr="004830BE" w:rsidRDefault="003F1DFC" w:rsidP="003F1DFC">
            <w:pPr>
              <w:pStyle w:val="NoSpacing"/>
              <w:spacing w:line="276" w:lineRule="auto"/>
              <w:rPr>
                <w:sz w:val="24"/>
                <w:szCs w:val="24"/>
                <w:lang w:val="en-IE"/>
              </w:rPr>
            </w:pPr>
            <w:r>
              <w:rPr>
                <w:sz w:val="24"/>
                <w:szCs w:val="24"/>
                <w:lang w:val="en-IE"/>
              </w:rPr>
              <w:t>1</w:t>
            </w:r>
          </w:p>
        </w:tc>
        <w:tc>
          <w:tcPr>
            <w:tcW w:w="186" w:type="pct"/>
          </w:tcPr>
          <w:p w14:paraId="0205F6DE" w14:textId="2EA6F0F7" w:rsidR="003F1DFC" w:rsidRPr="004830BE" w:rsidRDefault="003F1DFC" w:rsidP="003F1DFC">
            <w:pPr>
              <w:pStyle w:val="NoSpacing"/>
              <w:spacing w:line="276" w:lineRule="auto"/>
              <w:rPr>
                <w:sz w:val="24"/>
                <w:szCs w:val="24"/>
                <w:lang w:val="en-IE"/>
              </w:rPr>
            </w:pPr>
            <w:r>
              <w:rPr>
                <w:sz w:val="24"/>
                <w:szCs w:val="24"/>
                <w:lang w:val="en-IE"/>
              </w:rPr>
              <w:t>2</w:t>
            </w:r>
          </w:p>
        </w:tc>
        <w:tc>
          <w:tcPr>
            <w:tcW w:w="186" w:type="pct"/>
          </w:tcPr>
          <w:p w14:paraId="39DC5ED1" w14:textId="5576F4B1" w:rsidR="003F1DFC" w:rsidRPr="004830BE" w:rsidRDefault="003F1DFC" w:rsidP="003F1DFC">
            <w:pPr>
              <w:pStyle w:val="NoSpacing"/>
              <w:spacing w:line="276" w:lineRule="auto"/>
              <w:rPr>
                <w:sz w:val="24"/>
                <w:szCs w:val="24"/>
                <w:lang w:val="en-IE"/>
              </w:rPr>
            </w:pPr>
            <w:r>
              <w:rPr>
                <w:sz w:val="24"/>
                <w:szCs w:val="24"/>
                <w:lang w:val="en-IE"/>
              </w:rPr>
              <w:t>3</w:t>
            </w:r>
          </w:p>
        </w:tc>
      </w:tr>
      <w:tr w:rsidR="003F1DFC" w:rsidRPr="004830BE" w14:paraId="1D53B564" w14:textId="77777777" w:rsidTr="003F1DFC">
        <w:tc>
          <w:tcPr>
            <w:tcW w:w="4255" w:type="pct"/>
          </w:tcPr>
          <w:p w14:paraId="4931DE52" w14:textId="77777777" w:rsidR="003F1DFC" w:rsidRPr="004830BE" w:rsidRDefault="003F1DFC" w:rsidP="003F1DFC">
            <w:pPr>
              <w:pStyle w:val="NoSpacing"/>
              <w:numPr>
                <w:ilvl w:val="0"/>
                <w:numId w:val="1"/>
              </w:numPr>
              <w:spacing w:line="276" w:lineRule="auto"/>
              <w:rPr>
                <w:sz w:val="24"/>
                <w:szCs w:val="24"/>
                <w:lang w:val="en-IE"/>
              </w:rPr>
            </w:pPr>
            <w:r w:rsidRPr="004830BE">
              <w:rPr>
                <w:sz w:val="24"/>
                <w:szCs w:val="24"/>
              </w:rPr>
              <w:t>I feel detached from my own body.</w:t>
            </w:r>
            <w:r w:rsidRPr="004830BE">
              <w:rPr>
                <w:sz w:val="24"/>
                <w:szCs w:val="24"/>
              </w:rPr>
              <w:tab/>
            </w:r>
          </w:p>
        </w:tc>
        <w:tc>
          <w:tcPr>
            <w:tcW w:w="186" w:type="pct"/>
          </w:tcPr>
          <w:p w14:paraId="192ABA0C" w14:textId="4F9616A5" w:rsidR="003F1DFC" w:rsidRPr="004830BE" w:rsidRDefault="003F1DFC" w:rsidP="003F1DFC">
            <w:pPr>
              <w:pStyle w:val="NoSpacing"/>
              <w:spacing w:line="276" w:lineRule="auto"/>
              <w:rPr>
                <w:sz w:val="24"/>
                <w:szCs w:val="24"/>
                <w:lang w:val="en-IE"/>
              </w:rPr>
            </w:pPr>
            <w:r>
              <w:rPr>
                <w:sz w:val="24"/>
                <w:szCs w:val="24"/>
                <w:lang w:val="en-IE"/>
              </w:rPr>
              <w:t>0</w:t>
            </w:r>
          </w:p>
        </w:tc>
        <w:tc>
          <w:tcPr>
            <w:tcW w:w="186" w:type="pct"/>
          </w:tcPr>
          <w:p w14:paraId="17301210" w14:textId="4BEFAACE" w:rsidR="003F1DFC" w:rsidRPr="004830BE" w:rsidRDefault="003F1DFC" w:rsidP="003F1DFC">
            <w:pPr>
              <w:pStyle w:val="NoSpacing"/>
              <w:spacing w:line="276" w:lineRule="auto"/>
              <w:rPr>
                <w:sz w:val="24"/>
                <w:szCs w:val="24"/>
                <w:lang w:val="en-IE"/>
              </w:rPr>
            </w:pPr>
            <w:r>
              <w:rPr>
                <w:sz w:val="24"/>
                <w:szCs w:val="24"/>
                <w:lang w:val="en-IE"/>
              </w:rPr>
              <w:t>1</w:t>
            </w:r>
          </w:p>
        </w:tc>
        <w:tc>
          <w:tcPr>
            <w:tcW w:w="186" w:type="pct"/>
          </w:tcPr>
          <w:p w14:paraId="2A31B007" w14:textId="44788C22" w:rsidR="003F1DFC" w:rsidRPr="004830BE" w:rsidRDefault="003F1DFC" w:rsidP="003F1DFC">
            <w:pPr>
              <w:pStyle w:val="NoSpacing"/>
              <w:spacing w:line="276" w:lineRule="auto"/>
              <w:rPr>
                <w:sz w:val="24"/>
                <w:szCs w:val="24"/>
                <w:lang w:val="en-IE"/>
              </w:rPr>
            </w:pPr>
            <w:r>
              <w:rPr>
                <w:sz w:val="24"/>
                <w:szCs w:val="24"/>
                <w:lang w:val="en-IE"/>
              </w:rPr>
              <w:t>2</w:t>
            </w:r>
          </w:p>
        </w:tc>
        <w:tc>
          <w:tcPr>
            <w:tcW w:w="186" w:type="pct"/>
          </w:tcPr>
          <w:p w14:paraId="4F3AC992" w14:textId="5FA4D263" w:rsidR="003F1DFC" w:rsidRPr="004830BE" w:rsidRDefault="003F1DFC" w:rsidP="003F1DFC">
            <w:pPr>
              <w:pStyle w:val="NoSpacing"/>
              <w:spacing w:line="276" w:lineRule="auto"/>
              <w:rPr>
                <w:sz w:val="24"/>
                <w:szCs w:val="24"/>
                <w:lang w:val="en-IE"/>
              </w:rPr>
            </w:pPr>
            <w:r>
              <w:rPr>
                <w:sz w:val="24"/>
                <w:szCs w:val="24"/>
                <w:lang w:val="en-IE"/>
              </w:rPr>
              <w:t>3</w:t>
            </w:r>
          </w:p>
        </w:tc>
      </w:tr>
      <w:tr w:rsidR="003F1DFC" w:rsidRPr="004830BE" w14:paraId="41737F98" w14:textId="77777777" w:rsidTr="003F1DFC">
        <w:tc>
          <w:tcPr>
            <w:tcW w:w="4255" w:type="pct"/>
          </w:tcPr>
          <w:p w14:paraId="2F627E84" w14:textId="77777777" w:rsidR="003F1DFC" w:rsidRPr="004830BE" w:rsidRDefault="003F1DFC" w:rsidP="003F1DFC">
            <w:pPr>
              <w:pStyle w:val="NoSpacing"/>
              <w:numPr>
                <w:ilvl w:val="0"/>
                <w:numId w:val="1"/>
              </w:numPr>
              <w:spacing w:line="276" w:lineRule="auto"/>
              <w:rPr>
                <w:sz w:val="24"/>
                <w:szCs w:val="24"/>
                <w:lang w:val="en-IE"/>
              </w:rPr>
            </w:pPr>
            <w:r w:rsidRPr="004830BE">
              <w:rPr>
                <w:sz w:val="24"/>
                <w:szCs w:val="24"/>
              </w:rPr>
              <w:t>I fail to recognize my own reflection in a mirror.</w:t>
            </w:r>
          </w:p>
        </w:tc>
        <w:tc>
          <w:tcPr>
            <w:tcW w:w="186" w:type="pct"/>
          </w:tcPr>
          <w:p w14:paraId="709C68D7" w14:textId="5127F83B" w:rsidR="003F1DFC" w:rsidRPr="004830BE" w:rsidRDefault="003F1DFC" w:rsidP="003F1DFC">
            <w:pPr>
              <w:pStyle w:val="NoSpacing"/>
              <w:spacing w:line="276" w:lineRule="auto"/>
              <w:rPr>
                <w:sz w:val="24"/>
                <w:szCs w:val="24"/>
                <w:lang w:val="en-IE"/>
              </w:rPr>
            </w:pPr>
            <w:r>
              <w:rPr>
                <w:sz w:val="24"/>
                <w:szCs w:val="24"/>
                <w:lang w:val="en-IE"/>
              </w:rPr>
              <w:t>0</w:t>
            </w:r>
          </w:p>
        </w:tc>
        <w:tc>
          <w:tcPr>
            <w:tcW w:w="186" w:type="pct"/>
          </w:tcPr>
          <w:p w14:paraId="3B6EE69C" w14:textId="056AC83A" w:rsidR="003F1DFC" w:rsidRPr="004830BE" w:rsidRDefault="003F1DFC" w:rsidP="003F1DFC">
            <w:pPr>
              <w:pStyle w:val="NoSpacing"/>
              <w:spacing w:line="276" w:lineRule="auto"/>
              <w:rPr>
                <w:sz w:val="24"/>
                <w:szCs w:val="24"/>
                <w:lang w:val="en-IE"/>
              </w:rPr>
            </w:pPr>
            <w:r>
              <w:rPr>
                <w:sz w:val="24"/>
                <w:szCs w:val="24"/>
                <w:lang w:val="en-IE"/>
              </w:rPr>
              <w:t>1</w:t>
            </w:r>
          </w:p>
        </w:tc>
        <w:tc>
          <w:tcPr>
            <w:tcW w:w="186" w:type="pct"/>
          </w:tcPr>
          <w:p w14:paraId="2891B4BB" w14:textId="6C9015E9" w:rsidR="003F1DFC" w:rsidRPr="004830BE" w:rsidRDefault="003F1DFC" w:rsidP="003F1DFC">
            <w:pPr>
              <w:pStyle w:val="NoSpacing"/>
              <w:spacing w:line="276" w:lineRule="auto"/>
              <w:rPr>
                <w:sz w:val="24"/>
                <w:szCs w:val="24"/>
                <w:lang w:val="en-IE"/>
              </w:rPr>
            </w:pPr>
            <w:r>
              <w:rPr>
                <w:sz w:val="24"/>
                <w:szCs w:val="24"/>
                <w:lang w:val="en-IE"/>
              </w:rPr>
              <w:t>2</w:t>
            </w:r>
          </w:p>
        </w:tc>
        <w:tc>
          <w:tcPr>
            <w:tcW w:w="186" w:type="pct"/>
          </w:tcPr>
          <w:p w14:paraId="78CF3D67" w14:textId="6EA5785D" w:rsidR="003F1DFC" w:rsidRPr="004830BE" w:rsidRDefault="003F1DFC" w:rsidP="003F1DFC">
            <w:pPr>
              <w:pStyle w:val="NoSpacing"/>
              <w:spacing w:line="276" w:lineRule="auto"/>
              <w:rPr>
                <w:sz w:val="24"/>
                <w:szCs w:val="24"/>
                <w:lang w:val="en-IE"/>
              </w:rPr>
            </w:pPr>
            <w:r>
              <w:rPr>
                <w:sz w:val="24"/>
                <w:szCs w:val="24"/>
                <w:lang w:val="en-IE"/>
              </w:rPr>
              <w:t>3</w:t>
            </w:r>
          </w:p>
        </w:tc>
      </w:tr>
      <w:tr w:rsidR="003F1DFC" w:rsidRPr="004830BE" w14:paraId="2E0CAF18" w14:textId="77777777" w:rsidTr="003F1DFC">
        <w:tc>
          <w:tcPr>
            <w:tcW w:w="4255" w:type="pct"/>
          </w:tcPr>
          <w:p w14:paraId="06F2C8B5" w14:textId="77777777" w:rsidR="003F1DFC" w:rsidRPr="004830BE" w:rsidRDefault="003F1DFC" w:rsidP="003F1DFC">
            <w:pPr>
              <w:pStyle w:val="NoSpacing"/>
              <w:numPr>
                <w:ilvl w:val="0"/>
                <w:numId w:val="1"/>
              </w:numPr>
              <w:spacing w:line="276" w:lineRule="auto"/>
              <w:rPr>
                <w:sz w:val="24"/>
                <w:szCs w:val="24"/>
              </w:rPr>
            </w:pPr>
            <w:r w:rsidRPr="004830BE">
              <w:rPr>
                <w:sz w:val="24"/>
                <w:szCs w:val="24"/>
              </w:rPr>
              <w:t>I feel much lighter or heavier than usual.</w:t>
            </w:r>
          </w:p>
        </w:tc>
        <w:tc>
          <w:tcPr>
            <w:tcW w:w="186" w:type="pct"/>
          </w:tcPr>
          <w:p w14:paraId="2B0A7D1B" w14:textId="5D077734" w:rsidR="003F1DFC" w:rsidRPr="004830BE" w:rsidRDefault="003F1DFC" w:rsidP="003F1DFC">
            <w:pPr>
              <w:pStyle w:val="NoSpacing"/>
              <w:spacing w:line="276" w:lineRule="auto"/>
              <w:rPr>
                <w:sz w:val="24"/>
                <w:szCs w:val="24"/>
                <w:lang w:val="en-IE"/>
              </w:rPr>
            </w:pPr>
            <w:r>
              <w:rPr>
                <w:sz w:val="24"/>
                <w:szCs w:val="24"/>
                <w:lang w:val="en-IE"/>
              </w:rPr>
              <w:t>0</w:t>
            </w:r>
          </w:p>
        </w:tc>
        <w:tc>
          <w:tcPr>
            <w:tcW w:w="186" w:type="pct"/>
          </w:tcPr>
          <w:p w14:paraId="4C6E34DF" w14:textId="0274E3A1" w:rsidR="003F1DFC" w:rsidRPr="004830BE" w:rsidRDefault="003F1DFC" w:rsidP="003F1DFC">
            <w:pPr>
              <w:pStyle w:val="NoSpacing"/>
              <w:spacing w:line="276" w:lineRule="auto"/>
              <w:rPr>
                <w:sz w:val="24"/>
                <w:szCs w:val="24"/>
                <w:lang w:val="en-IE"/>
              </w:rPr>
            </w:pPr>
            <w:r>
              <w:rPr>
                <w:sz w:val="24"/>
                <w:szCs w:val="24"/>
                <w:lang w:val="en-IE"/>
              </w:rPr>
              <w:t>1</w:t>
            </w:r>
          </w:p>
        </w:tc>
        <w:tc>
          <w:tcPr>
            <w:tcW w:w="186" w:type="pct"/>
          </w:tcPr>
          <w:p w14:paraId="3AEF3477" w14:textId="594D53E1" w:rsidR="003F1DFC" w:rsidRPr="004830BE" w:rsidRDefault="003F1DFC" w:rsidP="003F1DFC">
            <w:pPr>
              <w:pStyle w:val="NoSpacing"/>
              <w:spacing w:line="276" w:lineRule="auto"/>
              <w:rPr>
                <w:sz w:val="24"/>
                <w:szCs w:val="24"/>
                <w:lang w:val="en-IE"/>
              </w:rPr>
            </w:pPr>
            <w:r>
              <w:rPr>
                <w:sz w:val="24"/>
                <w:szCs w:val="24"/>
                <w:lang w:val="en-IE"/>
              </w:rPr>
              <w:t>2</w:t>
            </w:r>
          </w:p>
        </w:tc>
        <w:tc>
          <w:tcPr>
            <w:tcW w:w="186" w:type="pct"/>
          </w:tcPr>
          <w:p w14:paraId="05BC90D3" w14:textId="0697C805" w:rsidR="003F1DFC" w:rsidRPr="004830BE" w:rsidRDefault="003F1DFC" w:rsidP="003F1DFC">
            <w:pPr>
              <w:pStyle w:val="NoSpacing"/>
              <w:spacing w:line="276" w:lineRule="auto"/>
              <w:rPr>
                <w:sz w:val="24"/>
                <w:szCs w:val="24"/>
                <w:lang w:val="en-IE"/>
              </w:rPr>
            </w:pPr>
            <w:r>
              <w:rPr>
                <w:sz w:val="24"/>
                <w:szCs w:val="24"/>
                <w:lang w:val="en-IE"/>
              </w:rPr>
              <w:t>3</w:t>
            </w:r>
          </w:p>
        </w:tc>
      </w:tr>
    </w:tbl>
    <w:p w14:paraId="37A5E74A" w14:textId="77777777" w:rsidR="00A026DF" w:rsidRPr="004830BE" w:rsidRDefault="00A026DF" w:rsidP="00A026DF">
      <w:pPr>
        <w:pStyle w:val="NoSpacing"/>
        <w:rPr>
          <w:sz w:val="24"/>
          <w:szCs w:val="24"/>
          <w:lang w:val="en-IE"/>
        </w:rPr>
      </w:pPr>
    </w:p>
    <w:p w14:paraId="72A6C4DE" w14:textId="77777777" w:rsidR="00A026DF" w:rsidRPr="004830BE" w:rsidRDefault="00A026DF" w:rsidP="00A026DF">
      <w:pPr>
        <w:pStyle w:val="NoSpacing"/>
        <w:rPr>
          <w:sz w:val="24"/>
          <w:szCs w:val="24"/>
          <w:lang w:val="en-IE"/>
        </w:rPr>
      </w:pPr>
    </w:p>
    <w:p w14:paraId="02DB6154" w14:textId="77777777" w:rsidR="00A026DF" w:rsidRPr="004830BE" w:rsidRDefault="00A026DF" w:rsidP="00A026DF">
      <w:pPr>
        <w:pStyle w:val="NoSpacing"/>
        <w:rPr>
          <w:sz w:val="24"/>
          <w:szCs w:val="24"/>
          <w:lang w:val="en-IE"/>
        </w:rPr>
      </w:pPr>
    </w:p>
    <w:p w14:paraId="35317D8D" w14:textId="77777777" w:rsidR="00A026DF" w:rsidRPr="004830BE" w:rsidRDefault="00A026DF" w:rsidP="00A026DF">
      <w:pPr>
        <w:rPr>
          <w:rFonts w:ascii="Times New Roman" w:hAnsi="Times New Roman" w:cs="Times New Roman"/>
          <w:sz w:val="24"/>
          <w:szCs w:val="24"/>
        </w:rPr>
      </w:pPr>
    </w:p>
    <w:p w14:paraId="1957AFEC" w14:textId="77777777" w:rsidR="00A026DF" w:rsidRPr="004830BE" w:rsidRDefault="00A026DF">
      <w:pPr>
        <w:rPr>
          <w:rFonts w:ascii="Times New Roman" w:hAnsi="Times New Roman" w:cs="Times New Roman"/>
          <w:sz w:val="24"/>
          <w:szCs w:val="24"/>
        </w:rPr>
      </w:pPr>
    </w:p>
    <w:sectPr w:rsidR="00A026DF" w:rsidRPr="00483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14552"/>
    <w:multiLevelType w:val="hybridMultilevel"/>
    <w:tmpl w:val="D48ECB42"/>
    <w:lvl w:ilvl="0" w:tplc="2A64C7B8">
      <w:start w:val="1"/>
      <w:numFmt w:val="decimal"/>
      <w:lvlText w:val="%1."/>
      <w:lvlJc w:val="left"/>
      <w:pPr>
        <w:ind w:left="360" w:hanging="360"/>
      </w:pPr>
      <w:rPr>
        <w:rFonts w:cstheme="minorBidi" w:hint="default"/>
        <w:b w:val="0"/>
        <w:bCs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A224CAB"/>
    <w:multiLevelType w:val="hybridMultilevel"/>
    <w:tmpl w:val="F56271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48463339">
    <w:abstractNumId w:val="0"/>
  </w:num>
  <w:num w:numId="2" w16cid:durableId="145056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DF"/>
    <w:rsid w:val="000A663F"/>
    <w:rsid w:val="002219C9"/>
    <w:rsid w:val="00226F18"/>
    <w:rsid w:val="003A6CE1"/>
    <w:rsid w:val="003F1DFC"/>
    <w:rsid w:val="004830BE"/>
    <w:rsid w:val="00714079"/>
    <w:rsid w:val="007310EB"/>
    <w:rsid w:val="0084538C"/>
    <w:rsid w:val="0088531B"/>
    <w:rsid w:val="008D050D"/>
    <w:rsid w:val="009E4B7F"/>
    <w:rsid w:val="00A026DF"/>
    <w:rsid w:val="00AA2659"/>
    <w:rsid w:val="00AD4CC7"/>
    <w:rsid w:val="00C054D8"/>
    <w:rsid w:val="00E3088C"/>
    <w:rsid w:val="00FB25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0177"/>
  <w15:chartTrackingRefBased/>
  <w15:docId w15:val="{42174481-3BBA-4E1C-B795-EFFDB968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6DF"/>
  </w:style>
  <w:style w:type="paragraph" w:styleId="Heading1">
    <w:name w:val="heading 1"/>
    <w:basedOn w:val="Normal"/>
    <w:next w:val="Normal"/>
    <w:link w:val="Heading1Char"/>
    <w:uiPriority w:val="9"/>
    <w:qFormat/>
    <w:rsid w:val="00A026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6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6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6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6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6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6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6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6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6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6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6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6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6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6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6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6DF"/>
    <w:rPr>
      <w:rFonts w:eastAsiaTheme="majorEastAsia" w:cstheme="majorBidi"/>
      <w:color w:val="272727" w:themeColor="text1" w:themeTint="D8"/>
    </w:rPr>
  </w:style>
  <w:style w:type="paragraph" w:styleId="Title">
    <w:name w:val="Title"/>
    <w:basedOn w:val="Normal"/>
    <w:next w:val="Normal"/>
    <w:link w:val="TitleChar"/>
    <w:uiPriority w:val="10"/>
    <w:qFormat/>
    <w:rsid w:val="00A02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6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6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6DF"/>
    <w:pPr>
      <w:spacing w:before="160"/>
      <w:jc w:val="center"/>
    </w:pPr>
    <w:rPr>
      <w:i/>
      <w:iCs/>
      <w:color w:val="404040" w:themeColor="text1" w:themeTint="BF"/>
    </w:rPr>
  </w:style>
  <w:style w:type="character" w:customStyle="1" w:styleId="QuoteChar">
    <w:name w:val="Quote Char"/>
    <w:basedOn w:val="DefaultParagraphFont"/>
    <w:link w:val="Quote"/>
    <w:uiPriority w:val="29"/>
    <w:rsid w:val="00A026DF"/>
    <w:rPr>
      <w:i/>
      <w:iCs/>
      <w:color w:val="404040" w:themeColor="text1" w:themeTint="BF"/>
    </w:rPr>
  </w:style>
  <w:style w:type="paragraph" w:styleId="ListParagraph">
    <w:name w:val="List Paragraph"/>
    <w:basedOn w:val="Normal"/>
    <w:uiPriority w:val="34"/>
    <w:qFormat/>
    <w:rsid w:val="00A026DF"/>
    <w:pPr>
      <w:ind w:left="720"/>
      <w:contextualSpacing/>
    </w:pPr>
  </w:style>
  <w:style w:type="character" w:styleId="IntenseEmphasis">
    <w:name w:val="Intense Emphasis"/>
    <w:basedOn w:val="DefaultParagraphFont"/>
    <w:uiPriority w:val="21"/>
    <w:qFormat/>
    <w:rsid w:val="00A026DF"/>
    <w:rPr>
      <w:i/>
      <w:iCs/>
      <w:color w:val="0F4761" w:themeColor="accent1" w:themeShade="BF"/>
    </w:rPr>
  </w:style>
  <w:style w:type="paragraph" w:styleId="IntenseQuote">
    <w:name w:val="Intense Quote"/>
    <w:basedOn w:val="Normal"/>
    <w:next w:val="Normal"/>
    <w:link w:val="IntenseQuoteChar"/>
    <w:uiPriority w:val="30"/>
    <w:qFormat/>
    <w:rsid w:val="00A02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6DF"/>
    <w:rPr>
      <w:i/>
      <w:iCs/>
      <w:color w:val="0F4761" w:themeColor="accent1" w:themeShade="BF"/>
    </w:rPr>
  </w:style>
  <w:style w:type="character" w:styleId="IntenseReference">
    <w:name w:val="Intense Reference"/>
    <w:basedOn w:val="DefaultParagraphFont"/>
    <w:uiPriority w:val="32"/>
    <w:qFormat/>
    <w:rsid w:val="00A026DF"/>
    <w:rPr>
      <w:b/>
      <w:bCs/>
      <w:smallCaps/>
      <w:color w:val="0F4761" w:themeColor="accent1" w:themeShade="BF"/>
      <w:spacing w:val="5"/>
    </w:rPr>
  </w:style>
  <w:style w:type="table" w:styleId="TableGrid">
    <w:name w:val="Table Grid"/>
    <w:basedOn w:val="TableNormal"/>
    <w:uiPriority w:val="39"/>
    <w:rsid w:val="00A02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26DF"/>
    <w:pPr>
      <w:widowControl w:val="0"/>
      <w:autoSpaceDE w:val="0"/>
      <w:autoSpaceDN w:val="0"/>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Hyland</dc:creator>
  <cp:keywords/>
  <dc:description/>
  <cp:lastModifiedBy>Philip Hyland</cp:lastModifiedBy>
  <cp:revision>1</cp:revision>
  <dcterms:created xsi:type="dcterms:W3CDTF">2025-04-02T14:47:00Z</dcterms:created>
  <dcterms:modified xsi:type="dcterms:W3CDTF">2025-04-02T15:03:00Z</dcterms:modified>
</cp:coreProperties>
</file>